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FC8" w:rsidRPr="005D3DEE" w:rsidRDefault="00DA7FC8" w:rsidP="00DA7FC8">
      <w:pPr>
        <w:tabs>
          <w:tab w:val="left" w:pos="390"/>
        </w:tabs>
        <w:spacing w:after="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2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Требования к предмету оферты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</w:p>
    <w:p w:rsidR="00DA7FC8" w:rsidRPr="005D3DEE" w:rsidRDefault="00DA7FC8" w:rsidP="00DA7FC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FC8" w:rsidRPr="005D3DEE" w:rsidRDefault="00DA7FC8" w:rsidP="00F707C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ПРЕДМЕТУ ОФЕРТЫ</w:t>
      </w:r>
    </w:p>
    <w:p w:rsidR="00DA7FC8" w:rsidRPr="005D3DEE" w:rsidRDefault="00DA7FC8" w:rsidP="00DA7FC8">
      <w:pPr>
        <w:numPr>
          <w:ilvl w:val="0"/>
          <w:numId w:val="1"/>
        </w:numPr>
        <w:spacing w:before="60" w:after="180" w:line="240" w:lineRule="auto"/>
        <w:ind w:left="709" w:hanging="284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Общие положения.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Заказчик: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Ярославнефтеоргсинтез-Энерго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(сокр.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DC6FBD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 закупки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786768" w:rsidRPr="00786768">
        <w:rPr>
          <w:rFonts w:ascii="Times New Roman" w:eastAsia="Times New Roman" w:hAnsi="Times New Roman"/>
          <w:b/>
          <w:sz w:val="24"/>
        </w:rPr>
        <w:t xml:space="preserve">“Комплекс работ по проектированию, поставке, монтажу и наладке систем видеонаблюдения в рамках инвестиционной программы ООО «ЯНОС-Энерго» на </w:t>
      </w:r>
      <w:r w:rsidR="00786768" w:rsidRPr="00E95E77">
        <w:rPr>
          <w:rFonts w:ascii="Times New Roman" w:eastAsia="Times New Roman" w:hAnsi="Times New Roman"/>
          <w:b/>
          <w:sz w:val="24"/>
        </w:rPr>
        <w:t>201</w:t>
      </w:r>
      <w:r w:rsidR="00B17E76" w:rsidRPr="00E95E77">
        <w:rPr>
          <w:rFonts w:ascii="Times New Roman" w:eastAsia="Times New Roman" w:hAnsi="Times New Roman"/>
          <w:b/>
          <w:sz w:val="24"/>
        </w:rPr>
        <w:t>9</w:t>
      </w:r>
      <w:r w:rsidR="00786768" w:rsidRPr="00E95E77">
        <w:rPr>
          <w:rFonts w:ascii="Times New Roman" w:eastAsia="Times New Roman" w:hAnsi="Times New Roman"/>
          <w:b/>
          <w:sz w:val="24"/>
        </w:rPr>
        <w:t xml:space="preserve"> г.,</w:t>
      </w:r>
      <w:r w:rsidR="00786768" w:rsidRPr="00786768">
        <w:rPr>
          <w:rFonts w:ascii="Times New Roman" w:eastAsia="Times New Roman" w:hAnsi="Times New Roman"/>
          <w:b/>
          <w:sz w:val="24"/>
        </w:rPr>
        <w:t xml:space="preserve"> включая проектирование, поставку, монтаж и наладку.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Плановые сроки выполнения работ: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начало работ – </w:t>
      </w:r>
      <w:r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>с даты подписания договора, окончание работ</w:t>
      </w:r>
      <w:r w:rsidR="00F707C9"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D5A85"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95E77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5D5A85"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 </w:t>
      </w:r>
      <w:r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>декабр</w:t>
      </w:r>
      <w:r w:rsidR="005D5A85"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760E15"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</w:t>
      </w:r>
      <w:r w:rsidR="00786768">
        <w:rPr>
          <w:rFonts w:ascii="Times New Roman" w:eastAsia="Times New Roman" w:hAnsi="Times New Roman"/>
          <w:b/>
          <w:sz w:val="24"/>
          <w:szCs w:val="24"/>
          <w:lang w:eastAsia="ru-RU"/>
        </w:rPr>
        <w:t>19</w:t>
      </w:r>
      <w:r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г.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Окончание работ в целом и отдельных этапов (в случае их наличия) оформляются двухсторонними актами выполненных работ.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Условия оплаты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3DEE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не ранее 45 (сорока пяти) и не позднее </w:t>
      </w:r>
      <w:r w:rsidR="007A5B72" w:rsidRPr="005D3DEE"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228CD" w:rsidRPr="005D3DEE">
        <w:rPr>
          <w:rFonts w:ascii="Times New Roman" w:eastAsia="Times New Roman" w:hAnsi="Times New Roman"/>
          <w:sz w:val="24"/>
          <w:szCs w:val="24"/>
          <w:lang w:eastAsia="ru-RU"/>
        </w:rPr>
        <w:t>шест</w:t>
      </w:r>
      <w:r w:rsidR="005D3DEE" w:rsidRPr="005D3DEE">
        <w:rPr>
          <w:rFonts w:ascii="Times New Roman" w:eastAsia="Times New Roman" w:hAnsi="Times New Roman"/>
          <w:sz w:val="24"/>
          <w:szCs w:val="24"/>
          <w:lang w:eastAsia="ru-RU"/>
        </w:rPr>
        <w:t>идесяти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) календарных дней с момента подписания акта приёмки выполненных работ и выставления счета-фактуры.</w:t>
      </w:r>
    </w:p>
    <w:p w:rsidR="00DA7FC8" w:rsidRPr="005D3DEE" w:rsidRDefault="00DA7FC8" w:rsidP="00871D05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Выбор подрядчика будет осуществляться в один этап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совокупности критериев, указанных в форме </w:t>
      </w:r>
      <w:r w:rsidR="00441541" w:rsidRPr="00871D05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Требования к Контрагенту</w:t>
      </w:r>
      <w:r w:rsidR="00441541" w:rsidRPr="00871D05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 наименьшей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стоимости </w:t>
      </w:r>
      <w:r w:rsidR="0013623B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 Основные требования к продукту.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Общие требования:</w:t>
      </w:r>
      <w:r w:rsidRPr="005D3D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должны </w:t>
      </w:r>
      <w:r w:rsidR="005B3447" w:rsidRPr="005D3DEE">
        <w:rPr>
          <w:rFonts w:ascii="Times New Roman" w:eastAsia="Times New Roman" w:hAnsi="Times New Roman"/>
          <w:sz w:val="24"/>
          <w:szCs w:val="24"/>
          <w:lang w:eastAsia="ru-RU"/>
        </w:rPr>
        <w:t>быть выполнены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утвержденными </w:t>
      </w:r>
      <w:r w:rsidR="007A5B72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дефектными ведомостями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5B3447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локальными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сметными расчетами. Работы должны быть выполнены с надлежащим качеством, в указанные сроки и отвечать требованиям соответствующих стандартов, норм и технических условий. </w:t>
      </w: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3. Основные требования к Контрагенту.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55"/>
        <w:gridCol w:w="3118"/>
        <w:gridCol w:w="1134"/>
        <w:gridCol w:w="1418"/>
      </w:tblGrid>
      <w:tr w:rsidR="005D3DEE" w:rsidRPr="005D3DEE" w:rsidTr="00441541">
        <w:trPr>
          <w:trHeight w:val="91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55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8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:rsidR="00DA7FC8" w:rsidRPr="005D3DEE" w:rsidRDefault="00DA7FC8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5D3DEE" w:rsidRPr="005D3DEE" w:rsidTr="00441541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DA7FC8" w:rsidRPr="005D3DEE" w:rsidRDefault="00DA7FC8" w:rsidP="00E95E77">
            <w:pPr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Среднегодовой объем выполненных электромонтажных работ</w:t>
            </w:r>
            <w:r w:rsidR="0013623B">
              <w:rPr>
                <w:rFonts w:ascii="Times New Roman" w:hAnsi="Times New Roman"/>
                <w:sz w:val="20"/>
                <w:szCs w:val="20"/>
              </w:rPr>
              <w:t>, работ по видеонаблюдению, монтажу наладке и обслуживанию систем контроля доступа (СКУД)</w:t>
            </w:r>
            <w:r w:rsidR="00E95E77">
              <w:rPr>
                <w:rFonts w:ascii="Times New Roman" w:hAnsi="Times New Roman"/>
                <w:sz w:val="20"/>
                <w:szCs w:val="20"/>
              </w:rPr>
              <w:t xml:space="preserve"> за последние 3 года.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A7FC8" w:rsidRPr="005D3DEE" w:rsidRDefault="00DA7FC8" w:rsidP="00E95E77">
            <w:pPr>
              <w:autoSpaceDE w:val="0"/>
              <w:spacing w:before="40" w:after="4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 xml:space="preserve">Справка об опыте работы за </w:t>
            </w:r>
            <w:r w:rsidRPr="00E95E77">
              <w:rPr>
                <w:rFonts w:ascii="Times New Roman" w:hAnsi="Times New Roman"/>
                <w:sz w:val="20"/>
                <w:szCs w:val="20"/>
              </w:rPr>
              <w:t>201</w:t>
            </w:r>
            <w:r w:rsidR="00E95E77" w:rsidRPr="00E95E77">
              <w:rPr>
                <w:rFonts w:ascii="Times New Roman" w:hAnsi="Times New Roman"/>
                <w:sz w:val="20"/>
                <w:szCs w:val="20"/>
              </w:rPr>
              <w:t>7</w:t>
            </w:r>
            <w:r w:rsidRPr="00E95E77">
              <w:rPr>
                <w:rFonts w:ascii="Times New Roman" w:hAnsi="Times New Roman"/>
                <w:sz w:val="20"/>
                <w:szCs w:val="20"/>
              </w:rPr>
              <w:t>-201</w:t>
            </w:r>
            <w:r w:rsidR="00E95E77" w:rsidRPr="00E95E77">
              <w:rPr>
                <w:rFonts w:ascii="Times New Roman" w:hAnsi="Times New Roman"/>
                <w:sz w:val="20"/>
                <w:szCs w:val="20"/>
              </w:rPr>
              <w:t>9</w:t>
            </w:r>
            <w:r w:rsidR="00E95E77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г. за подписью руководителя организации (Форма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7) с обязательным приложением к ней копий справок о стоимости выполненных работ и затрат форма КС-3, референц-лист.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7FC8" w:rsidRPr="005D3DEE" w:rsidRDefault="00F310CA" w:rsidP="005C4F90">
            <w:pPr>
              <w:autoSpaceDE w:val="0"/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р</w:t>
            </w:r>
            <w:r w:rsidR="00DA7FC8" w:rsidRPr="005D3DEE">
              <w:rPr>
                <w:rFonts w:ascii="Times New Roman" w:hAnsi="Times New Roman"/>
                <w:sz w:val="20"/>
                <w:szCs w:val="20"/>
              </w:rPr>
              <w:t>уб., без НДС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FC8" w:rsidRPr="005D3DEE" w:rsidRDefault="0013623B" w:rsidP="001362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DA7FC8" w:rsidRPr="005D3DEE">
              <w:rPr>
                <w:rFonts w:ascii="Times New Roman" w:hAnsi="Times New Roman"/>
                <w:sz w:val="20"/>
                <w:szCs w:val="20"/>
              </w:rPr>
              <w:t xml:space="preserve"> млн. руб.</w:t>
            </w:r>
          </w:p>
        </w:tc>
      </w:tr>
      <w:tr w:rsidR="005D3DEE" w:rsidRPr="005D3DEE" w:rsidTr="00441541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DA7FC8" w:rsidRPr="005D3DEE" w:rsidRDefault="00FD7E72" w:rsidP="00441541">
            <w:pPr>
              <w:autoSpaceDE w:val="0"/>
              <w:spacing w:before="40" w:after="4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Членство в региональной СРО</w:t>
            </w:r>
          </w:p>
        </w:tc>
        <w:tc>
          <w:tcPr>
            <w:tcW w:w="3118" w:type="dxa"/>
            <w:shd w:val="clear" w:color="auto" w:fill="auto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7FC8" w:rsidRPr="005D3DEE" w:rsidRDefault="00F310CA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</w:t>
            </w:r>
            <w:r w:rsidR="00DA7FC8" w:rsidRPr="005D3DEE">
              <w:rPr>
                <w:rFonts w:ascii="Times New Roman" w:hAnsi="Times New Roman"/>
                <w:sz w:val="20"/>
                <w:szCs w:val="20"/>
              </w:rPr>
              <w:t>аличие/ отсутствие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D3DEE" w:rsidRPr="005D3DEE" w:rsidTr="000C185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F310CA" w:rsidRPr="005D3DEE" w:rsidRDefault="00F310CA" w:rsidP="006F561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F310CA" w:rsidRPr="005D3DEE" w:rsidRDefault="00F310CA" w:rsidP="0013623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 w:rsidR="0013623B">
              <w:rPr>
                <w:rFonts w:ascii="Times New Roman" w:hAnsi="Times New Roman"/>
                <w:sz w:val="20"/>
                <w:szCs w:val="20"/>
              </w:rPr>
              <w:t xml:space="preserve">собственной 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производственн</w:t>
            </w:r>
            <w:r w:rsidR="0013623B">
              <w:rPr>
                <w:rFonts w:ascii="Times New Roman" w:hAnsi="Times New Roman"/>
                <w:sz w:val="20"/>
                <w:szCs w:val="20"/>
              </w:rPr>
              <w:t>ых мощностей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623B">
              <w:rPr>
                <w:rFonts w:ascii="Times New Roman" w:hAnsi="Times New Roman"/>
                <w:sz w:val="20"/>
                <w:szCs w:val="20"/>
              </w:rPr>
              <w:t>(производственных и/или складских, офисных помещений)</w:t>
            </w:r>
          </w:p>
        </w:tc>
        <w:tc>
          <w:tcPr>
            <w:tcW w:w="3118" w:type="dxa"/>
            <w:shd w:val="clear" w:color="auto" w:fill="auto"/>
          </w:tcPr>
          <w:p w:rsidR="00F310CA" w:rsidRPr="005D3DEE" w:rsidRDefault="00F310CA" w:rsidP="001362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свободной ф</w:t>
            </w:r>
            <w:r w:rsidR="0013623B">
              <w:rPr>
                <w:rFonts w:ascii="Times New Roman" w:hAnsi="Times New Roman"/>
                <w:sz w:val="20"/>
                <w:szCs w:val="20"/>
              </w:rPr>
              <w:t>ормы о наличии производственной мощности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310CA" w:rsidRPr="005D3DEE" w:rsidRDefault="00F310CA" w:rsidP="007552F6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10CA" w:rsidRPr="005D3DEE" w:rsidRDefault="00F310CA" w:rsidP="007552F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D3DEE" w:rsidRPr="005D3DEE" w:rsidTr="00441541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F310CA" w:rsidRPr="005D3DEE" w:rsidRDefault="00F310CA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955" w:type="dxa"/>
            <w:shd w:val="clear" w:color="auto" w:fill="auto"/>
          </w:tcPr>
          <w:p w:rsidR="00F310CA" w:rsidRPr="005D3DEE" w:rsidRDefault="00F310CA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8" w:type="dxa"/>
            <w:shd w:val="clear" w:color="auto" w:fill="auto"/>
          </w:tcPr>
          <w:p w:rsidR="00F310CA" w:rsidRPr="005D3DEE" w:rsidRDefault="00F310CA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F310CA" w:rsidRPr="005D3DEE" w:rsidRDefault="00F310CA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</w:tcPr>
          <w:p w:rsidR="00F310CA" w:rsidRPr="005D3DEE" w:rsidRDefault="00F310CA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E77" w:rsidRPr="005D3DEE" w:rsidTr="00E95E77">
        <w:trPr>
          <w:trHeight w:val="665"/>
        </w:trPr>
        <w:tc>
          <w:tcPr>
            <w:tcW w:w="724" w:type="dxa"/>
            <w:shd w:val="clear" w:color="auto" w:fill="auto"/>
            <w:noWrap/>
            <w:vAlign w:val="center"/>
          </w:tcPr>
          <w:p w:rsidR="00E95E77" w:rsidRPr="005D3DEE" w:rsidRDefault="00E95E77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95E77" w:rsidRPr="00E95E77" w:rsidRDefault="00E95E77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инженеров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95E77" w:rsidRPr="00E95E77" w:rsidRDefault="00E95E77" w:rsidP="00C23E2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 xml:space="preserve">Справка (Форма №8) о наличии кадровых ресурсов с приложением копий документов об аттестации в области промышленной безопасности, копий удостоверений по безопасности производства работ на высоте (при необходимости работы на высоте), копии удостоверений по проверке знаний требований охраны труда.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95E77" w:rsidRPr="00E95E77" w:rsidRDefault="00E95E77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95E77" w:rsidRPr="00E95E77" w:rsidRDefault="00E95E77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5E77" w:rsidRPr="005D3DEE" w:rsidTr="00E95E77">
        <w:trPr>
          <w:trHeight w:val="941"/>
        </w:trPr>
        <w:tc>
          <w:tcPr>
            <w:tcW w:w="724" w:type="dxa"/>
            <w:shd w:val="clear" w:color="auto" w:fill="auto"/>
            <w:noWrap/>
            <w:vAlign w:val="center"/>
          </w:tcPr>
          <w:p w:rsidR="00E95E77" w:rsidRPr="005D3DEE" w:rsidRDefault="00E95E77" w:rsidP="001362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95E77" w:rsidRPr="00E95E77" w:rsidRDefault="00E95E77" w:rsidP="0013623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руководитель работ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95E77" w:rsidRPr="00E95E77" w:rsidRDefault="00E95E77" w:rsidP="001362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95E77" w:rsidRPr="00E95E77" w:rsidRDefault="00E95E77" w:rsidP="0013623B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95E77" w:rsidRPr="00E95E77" w:rsidRDefault="00E95E77" w:rsidP="001362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5E77" w:rsidRPr="005D3DEE" w:rsidTr="00E95E77">
        <w:trPr>
          <w:trHeight w:val="604"/>
        </w:trPr>
        <w:tc>
          <w:tcPr>
            <w:tcW w:w="724" w:type="dxa"/>
            <w:shd w:val="clear" w:color="auto" w:fill="auto"/>
            <w:noWrap/>
            <w:vAlign w:val="center"/>
          </w:tcPr>
          <w:p w:rsidR="00E95E77" w:rsidRPr="005D3DEE" w:rsidRDefault="00E95E77" w:rsidP="001362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95E77" w:rsidRPr="00E95E77" w:rsidRDefault="00E95E77" w:rsidP="0013623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рабочие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95E77" w:rsidRPr="00E95E77" w:rsidRDefault="00E95E77" w:rsidP="001362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95E77" w:rsidRPr="00E95E77" w:rsidRDefault="00E95E77" w:rsidP="0013623B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95E77" w:rsidRPr="00E95E77" w:rsidRDefault="00E95E77" w:rsidP="0013623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95E77" w:rsidRPr="005D3DEE" w:rsidTr="005C4F90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E95E77" w:rsidRPr="005D3DEE" w:rsidRDefault="00E95E77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95E77" w:rsidRPr="00E95E77" w:rsidRDefault="00E95E77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Наличие у контрагента необходимой спец. техники или ее аренда, оборудования для выполнения работ по предмету закупки: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5E77" w:rsidRPr="00E95E77" w:rsidRDefault="00E95E77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5E77" w:rsidRPr="00E95E77" w:rsidRDefault="00E95E77" w:rsidP="006227C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Справка свободной формы о наличии или аренде специальной техники и оборудования.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95E77" w:rsidRPr="00E95E77" w:rsidRDefault="00E95E77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</w:tcPr>
          <w:p w:rsidR="00E95E77" w:rsidRPr="00E95E77" w:rsidRDefault="00E95E77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5E77" w:rsidRPr="005D3DEE" w:rsidTr="006227C2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E95E77" w:rsidRPr="005D3DEE" w:rsidRDefault="00E95E77" w:rsidP="005C4F9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95E77" w:rsidRPr="00E95E77" w:rsidRDefault="00E95E77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грузовая автотранспортная техника для перевозки грузов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95E77" w:rsidRPr="00E95E77" w:rsidRDefault="00E95E77" w:rsidP="006227C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95E77" w:rsidRPr="00E95E77" w:rsidRDefault="00E95E77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95E77" w:rsidRPr="00E95E77" w:rsidRDefault="00E95E77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5E77" w:rsidRPr="005D3DEE" w:rsidTr="00510AF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E95E77" w:rsidRPr="005D3DEE" w:rsidRDefault="00E95E77" w:rsidP="00E95E7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95E77" w:rsidRPr="00E95E77" w:rsidRDefault="00E95E77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ручной и электрический инструмент (в т.ч. перфораторы, эл.дрели, УШМ, и т.д.)</w:t>
            </w:r>
          </w:p>
        </w:tc>
        <w:tc>
          <w:tcPr>
            <w:tcW w:w="3118" w:type="dxa"/>
            <w:vMerge/>
            <w:shd w:val="clear" w:color="auto" w:fill="auto"/>
          </w:tcPr>
          <w:p w:rsidR="00E95E77" w:rsidRPr="00E95E77" w:rsidRDefault="00E95E77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95E77" w:rsidRPr="00E95E77" w:rsidRDefault="00E95E77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95E77" w:rsidRPr="00E95E77" w:rsidRDefault="00E95E77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95E77" w:rsidRPr="005D3DEE" w:rsidTr="00510AF7">
        <w:trPr>
          <w:trHeight w:val="741"/>
        </w:trPr>
        <w:tc>
          <w:tcPr>
            <w:tcW w:w="724" w:type="dxa"/>
            <w:shd w:val="clear" w:color="auto" w:fill="auto"/>
            <w:noWrap/>
            <w:vAlign w:val="center"/>
          </w:tcPr>
          <w:p w:rsidR="00E95E77" w:rsidRPr="005D3DEE" w:rsidRDefault="00E95E77" w:rsidP="005C4F9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E95E77" w:rsidRPr="00E95E77" w:rsidRDefault="00E95E77" w:rsidP="0013623B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лестницы, леса (при необходимости) с  ограждениями и настилами.</w:t>
            </w:r>
          </w:p>
        </w:tc>
        <w:tc>
          <w:tcPr>
            <w:tcW w:w="3118" w:type="dxa"/>
            <w:vMerge/>
            <w:shd w:val="clear" w:color="auto" w:fill="auto"/>
          </w:tcPr>
          <w:p w:rsidR="00E95E77" w:rsidRPr="00E95E77" w:rsidRDefault="00E95E77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E95E77" w:rsidRPr="00E95E77" w:rsidRDefault="00E95E77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95E77" w:rsidRPr="00E95E77" w:rsidRDefault="00E95E77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DA7FC8" w:rsidRPr="005D3DEE" w:rsidRDefault="00DA7FC8" w:rsidP="00DA7FC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4. Условия выполнения работ. </w:t>
      </w:r>
    </w:p>
    <w:p w:rsidR="00DA7FC8" w:rsidRPr="005D3DEE" w:rsidRDefault="00DA7FC8" w:rsidP="00DA7FC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выполнять требования инструкций, положений и правил безопасности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ПАО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Славнефть-ЯНОС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, которые указаны в проекте Договора. Данные нормативные акты передаются Контрагенту Заказчиком в электронном виде, посредством электронной почты.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подряда, с применением инструмента и оборудования поставки Подрядчика, за исключением оборудования и материалов поставки Заказчика.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Все поставляемые для выполнения работ материалы, инструмент и оборудование (в случаях, предусмотренных законодательством) должны иметь:</w:t>
      </w:r>
    </w:p>
    <w:p w:rsidR="00DA7FC8" w:rsidRPr="005D3DEE" w:rsidRDefault="00DA7FC8" w:rsidP="00DA7FC8">
      <w:pPr>
        <w:numPr>
          <w:ilvl w:val="0"/>
          <w:numId w:val="2"/>
        </w:numPr>
        <w:tabs>
          <w:tab w:val="left" w:pos="851"/>
        </w:tabs>
        <w:spacing w:before="120"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Сертификаты качества, выданные производителем;</w:t>
      </w:r>
    </w:p>
    <w:p w:rsidR="00DA7FC8" w:rsidRPr="005D3DEE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Сертификаты соответствия Госстандарта Российской Федерации;</w:t>
      </w:r>
    </w:p>
    <w:p w:rsidR="00DA7FC8" w:rsidRPr="005D3DEE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Технические паспорта и другие документы, удостоверяющие их качество.</w:t>
      </w:r>
    </w:p>
    <w:p w:rsidR="00DA7FC8" w:rsidRPr="005D3DEE" w:rsidRDefault="00DA7FC8" w:rsidP="00DA7FC8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нести ответственность за уборку, транспортировку с территории завода и утилизацию строительных отходов, образовавшихся при выполнении работ на территории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ПАО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Славнефть-ЯНОС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предмету закупки работ/услуг.</w:t>
      </w: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5. Особые условия</w:t>
      </w:r>
      <w:r w:rsidR="00725564"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</w:t>
      </w:r>
    </w:p>
    <w:p w:rsidR="00DA7FC8" w:rsidRPr="005D3DEE" w:rsidRDefault="00DA7FC8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полного или частичного отзыва, или ухудшения безотзывной оферты Победитель тендера будет обязан, безусловно и безоговорочно, уплатить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штрафную неустойку в размере 5% от суммы Оферты. При несвоевременной или неполной уплате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штрафной неустойки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начислить пени в размере 0,5% от несвоевременно уплаченной суммы до момента полного погашения.</w:t>
      </w:r>
    </w:p>
    <w:p w:rsidR="00DA7FC8" w:rsidRPr="005D3DEE" w:rsidRDefault="00DA7FC8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штрафную неустойку в размере 10% от суммы, принятой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 Оферте Победителя. При несвоевременной или неполной уплате штрафной неустойки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725564" w:rsidRPr="005D3DEE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B54E5" w:rsidRPr="005D3DEE" w:rsidRDefault="007B54E5" w:rsidP="007B54E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B54E5" w:rsidRPr="005D3DEE" w:rsidRDefault="007B54E5" w:rsidP="007B54E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B54E5" w:rsidRPr="005D3DEE" w:rsidRDefault="00D76F1B" w:rsidP="007B54E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Заместитель директора</w:t>
      </w:r>
      <w:r w:rsidR="0078676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по автоматизации</w:t>
      </w:r>
      <w:r w:rsidR="007B54E5"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7B54E5"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7B54E5"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7B54E5"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7B54E5"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="00786768">
        <w:rPr>
          <w:rFonts w:ascii="Times New Roman" w:eastAsia="Times New Roman" w:hAnsi="Times New Roman"/>
          <w:iCs/>
          <w:sz w:val="24"/>
          <w:szCs w:val="24"/>
          <w:lang w:eastAsia="ru-RU"/>
        </w:rPr>
        <w:t>Л.Ш</w:t>
      </w:r>
      <w:r w:rsidR="00C23E2A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r w:rsidR="0078676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Малиновский</w:t>
      </w:r>
    </w:p>
    <w:p w:rsidR="00725564" w:rsidRPr="005D3DEE" w:rsidRDefault="00725564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0" w:name="_GoBack"/>
      <w:bookmarkEnd w:id="0"/>
    </w:p>
    <w:sectPr w:rsidR="00725564" w:rsidRPr="005D3DEE" w:rsidSect="0068159F">
      <w:pgSz w:w="11906" w:h="16838"/>
      <w:pgMar w:top="776" w:right="566" w:bottom="1127" w:left="1418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38C" w:rsidRDefault="0071138C">
      <w:pPr>
        <w:spacing w:after="0" w:line="240" w:lineRule="auto"/>
      </w:pPr>
      <w:r>
        <w:separator/>
      </w:r>
    </w:p>
  </w:endnote>
  <w:endnote w:type="continuationSeparator" w:id="0">
    <w:p w:rsidR="0071138C" w:rsidRDefault="00711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38C" w:rsidRDefault="0071138C">
      <w:pPr>
        <w:spacing w:after="0" w:line="240" w:lineRule="auto"/>
      </w:pPr>
      <w:r>
        <w:separator/>
      </w:r>
    </w:p>
  </w:footnote>
  <w:footnote w:type="continuationSeparator" w:id="0">
    <w:p w:rsidR="0071138C" w:rsidRDefault="00711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0E55BB7"/>
    <w:multiLevelType w:val="hybridMultilevel"/>
    <w:tmpl w:val="A8323A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97"/>
    <w:rsid w:val="000332B4"/>
    <w:rsid w:val="000C1857"/>
    <w:rsid w:val="000E064D"/>
    <w:rsid w:val="000E55C1"/>
    <w:rsid w:val="0013623B"/>
    <w:rsid w:val="001656CA"/>
    <w:rsid w:val="001D2FC4"/>
    <w:rsid w:val="001E0213"/>
    <w:rsid w:val="00216108"/>
    <w:rsid w:val="00246267"/>
    <w:rsid w:val="002B0175"/>
    <w:rsid w:val="003228CD"/>
    <w:rsid w:val="0035366C"/>
    <w:rsid w:val="00397AF1"/>
    <w:rsid w:val="00432FA0"/>
    <w:rsid w:val="00441541"/>
    <w:rsid w:val="00474ECF"/>
    <w:rsid w:val="00485BAF"/>
    <w:rsid w:val="00554F3C"/>
    <w:rsid w:val="005A4F08"/>
    <w:rsid w:val="005B3447"/>
    <w:rsid w:val="005B4F6F"/>
    <w:rsid w:val="005C4F90"/>
    <w:rsid w:val="005D3DEE"/>
    <w:rsid w:val="005D5A85"/>
    <w:rsid w:val="006227C2"/>
    <w:rsid w:val="00636285"/>
    <w:rsid w:val="0068159F"/>
    <w:rsid w:val="0068247F"/>
    <w:rsid w:val="006A7F22"/>
    <w:rsid w:val="006D6E93"/>
    <w:rsid w:val="00710076"/>
    <w:rsid w:val="0071138C"/>
    <w:rsid w:val="00725564"/>
    <w:rsid w:val="00726797"/>
    <w:rsid w:val="00760E15"/>
    <w:rsid w:val="00786768"/>
    <w:rsid w:val="007A5B72"/>
    <w:rsid w:val="007B54E5"/>
    <w:rsid w:val="00803663"/>
    <w:rsid w:val="00821AE0"/>
    <w:rsid w:val="00871D05"/>
    <w:rsid w:val="00932A93"/>
    <w:rsid w:val="00953AB0"/>
    <w:rsid w:val="0096782B"/>
    <w:rsid w:val="00975A8C"/>
    <w:rsid w:val="009921FE"/>
    <w:rsid w:val="00997AFA"/>
    <w:rsid w:val="009B027F"/>
    <w:rsid w:val="009B7325"/>
    <w:rsid w:val="00A46319"/>
    <w:rsid w:val="00A52B06"/>
    <w:rsid w:val="00A76297"/>
    <w:rsid w:val="00AC65CD"/>
    <w:rsid w:val="00B17E76"/>
    <w:rsid w:val="00B56740"/>
    <w:rsid w:val="00B90F21"/>
    <w:rsid w:val="00BF058C"/>
    <w:rsid w:val="00BF16A9"/>
    <w:rsid w:val="00C23E2A"/>
    <w:rsid w:val="00CB2D54"/>
    <w:rsid w:val="00D76F1B"/>
    <w:rsid w:val="00DA3A0A"/>
    <w:rsid w:val="00DA7FC8"/>
    <w:rsid w:val="00DC6FBD"/>
    <w:rsid w:val="00E100E2"/>
    <w:rsid w:val="00E357D7"/>
    <w:rsid w:val="00E41198"/>
    <w:rsid w:val="00E95E77"/>
    <w:rsid w:val="00F310CA"/>
    <w:rsid w:val="00F707C9"/>
    <w:rsid w:val="00FA4833"/>
    <w:rsid w:val="00FD7E72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33E3"/>
  <w15:docId w15:val="{E1A6CF53-EB2F-4D2D-9F37-472B78C6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F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A7FC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A7FC8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4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4F08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B17E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 Кирилл Игоревич</dc:creator>
  <cp:lastModifiedBy>prokofievaeg</cp:lastModifiedBy>
  <cp:revision>4</cp:revision>
  <cp:lastPrinted>2019-05-13T07:24:00Z</cp:lastPrinted>
  <dcterms:created xsi:type="dcterms:W3CDTF">2019-08-23T10:12:00Z</dcterms:created>
  <dcterms:modified xsi:type="dcterms:W3CDTF">2019-09-05T08:40:00Z</dcterms:modified>
</cp:coreProperties>
</file>